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9C2" w:rsidRPr="00B76ED7" w:rsidRDefault="002A09C2" w:rsidP="002A09C2">
      <w:pPr>
        <w:spacing w:after="0"/>
        <w:textAlignment w:val="top"/>
        <w:rPr>
          <w:rFonts w:eastAsia="Times New Roman" w:cstheme="minorHAnsi"/>
          <w:b/>
          <w:caps/>
          <w:lang w:eastAsia="nl-NL"/>
        </w:rPr>
      </w:pPr>
      <w:r w:rsidRPr="00B76ED7">
        <w:rPr>
          <w:rFonts w:eastAsia="Times New Roman" w:cstheme="minorHAnsi"/>
          <w:b/>
          <w:bCs/>
          <w:lang w:eastAsia="nl-NL"/>
        </w:rPr>
        <w:t xml:space="preserve">Bijlage </w:t>
      </w:r>
      <w:r>
        <w:rPr>
          <w:rFonts w:eastAsia="Times New Roman" w:cstheme="minorHAnsi"/>
          <w:b/>
          <w:bCs/>
          <w:lang w:eastAsia="nl-NL"/>
        </w:rPr>
        <w:t>2 bij persbericht ‘</w:t>
      </w:r>
      <w:r w:rsidRPr="00B76ED7">
        <w:rPr>
          <w:rFonts w:eastAsia="Times New Roman" w:cstheme="minorHAnsi"/>
          <w:b/>
          <w:caps/>
          <w:lang w:eastAsia="nl-NL"/>
        </w:rPr>
        <w:t>Investeer slim met de Energiebespaarlening</w:t>
      </w:r>
      <w:r>
        <w:rPr>
          <w:rFonts w:eastAsia="Times New Roman" w:cstheme="minorHAnsi"/>
          <w:b/>
          <w:caps/>
          <w:lang w:eastAsia="nl-NL"/>
        </w:rPr>
        <w:t>’</w:t>
      </w:r>
    </w:p>
    <w:p w:rsidR="002A09C2" w:rsidRPr="00B76ED7" w:rsidRDefault="002A09C2" w:rsidP="002A09C2">
      <w:pPr>
        <w:spacing w:after="0"/>
        <w:textAlignment w:val="top"/>
        <w:rPr>
          <w:rFonts w:eastAsia="Times New Roman" w:cstheme="minorHAnsi"/>
          <w:b/>
          <w:lang w:eastAsia="nl-NL"/>
        </w:rPr>
      </w:pPr>
      <w:r w:rsidRPr="00B76ED7">
        <w:rPr>
          <w:rFonts w:eastAsia="Times New Roman" w:cstheme="minorHAnsi"/>
          <w:b/>
          <w:bCs/>
          <w:lang w:eastAsia="nl-NL"/>
        </w:rPr>
        <w:t xml:space="preserve"> Rekenvoorbeelden </w:t>
      </w:r>
    </w:p>
    <w:p w:rsidR="002A09C2" w:rsidRPr="00B76ED7" w:rsidRDefault="002A09C2" w:rsidP="002A09C2">
      <w:pPr>
        <w:spacing w:after="0"/>
        <w:textAlignment w:val="top"/>
        <w:rPr>
          <w:rFonts w:eastAsia="Times New Roman" w:cstheme="minorHAnsi"/>
          <w:b/>
          <w:lang w:eastAsia="nl-NL"/>
        </w:rPr>
      </w:pPr>
    </w:p>
    <w:p w:rsidR="002A09C2" w:rsidRPr="00B76ED7" w:rsidRDefault="002A09C2" w:rsidP="002A09C2">
      <w:pPr>
        <w:spacing w:after="0"/>
        <w:textAlignment w:val="top"/>
        <w:rPr>
          <w:rFonts w:eastAsia="Times New Roman" w:cstheme="minorHAnsi"/>
          <w:bCs/>
          <w:lang w:eastAsia="nl-NL"/>
        </w:rPr>
      </w:pPr>
      <w:r w:rsidRPr="00B76ED7">
        <w:rPr>
          <w:rFonts w:eastAsia="Times New Roman" w:cstheme="minorHAnsi"/>
          <w:bCs/>
          <w:lang w:eastAsia="nl-NL"/>
        </w:rPr>
        <w:t xml:space="preserve">Veel particuliere woningeigenaren kunnen door energiebesparende maatregelen te nemen geld besparen op hun energieverbruik. In geval van energiebesparende maatregelen met behulp van een Energiebespaarlening moeten de kosten van de lening (aflossing en rente) ook worden betaald. De terugverdientijd van de lening is afhankelijk van de genomen maatregelen. Stel dat een eigenaar na de maatregelen nog </w:t>
      </w:r>
      <w:r w:rsidRPr="00B76ED7">
        <w:rPr>
          <w:rFonts w:cstheme="minorHAnsi"/>
        </w:rPr>
        <w:t xml:space="preserve">25 jaar in de woning blijft wonen, dan loopt de besparing na het aflossen van de lening door, overeenkomstig de afschrijving van de maatregelen. Het effect van isolatie kent in de meeste gevallen een onbeperkte levensduur. </w:t>
      </w:r>
      <w:r w:rsidRPr="00B76ED7">
        <w:rPr>
          <w:rFonts w:eastAsia="Times New Roman" w:cstheme="minorHAnsi"/>
          <w:bCs/>
          <w:lang w:eastAsia="nl-NL"/>
        </w:rPr>
        <w:t>Bovendien hebben eigenaren direct profijt van een beter binnenklimaat van de woning en kan deze bijdragen aan het waardebehoud van de woning.</w:t>
      </w:r>
    </w:p>
    <w:p w:rsidR="002A09C2" w:rsidRPr="00B76ED7" w:rsidRDefault="002A09C2" w:rsidP="002A09C2">
      <w:pPr>
        <w:spacing w:after="0"/>
        <w:textAlignment w:val="top"/>
        <w:rPr>
          <w:rFonts w:eastAsia="Times New Roman" w:cstheme="minorHAnsi"/>
          <w:bCs/>
          <w:lang w:eastAsia="nl-NL"/>
        </w:rPr>
      </w:pPr>
      <w:r w:rsidRPr="00B76ED7">
        <w:rPr>
          <w:rFonts w:eastAsia="Times New Roman" w:cstheme="minorHAnsi"/>
          <w:bCs/>
          <w:lang w:eastAsia="nl-NL"/>
        </w:rPr>
        <w:t>In een aantal gevallen is de terugverdientijd langer dan de looptijd van de lening. Hierdoor kan het voorkomen dat de kosten tijdens de looptijd van de lening hoger zijn dan de besparing (zoals in voorbeeld 2).</w:t>
      </w:r>
    </w:p>
    <w:p w:rsidR="002A09C2" w:rsidRPr="00B76ED7" w:rsidRDefault="002A09C2" w:rsidP="002A09C2">
      <w:pPr>
        <w:spacing w:after="0"/>
        <w:textAlignment w:val="top"/>
        <w:rPr>
          <w:rFonts w:eastAsia="Times New Roman" w:cstheme="minorHAnsi"/>
          <w:bCs/>
          <w:lang w:eastAsia="nl-NL"/>
        </w:rPr>
      </w:pPr>
    </w:p>
    <w:p w:rsidR="002A09C2" w:rsidRDefault="002A09C2" w:rsidP="002A09C2">
      <w:pPr>
        <w:spacing w:after="0"/>
        <w:textAlignment w:val="top"/>
        <w:rPr>
          <w:rFonts w:eastAsia="Times New Roman" w:cstheme="minorHAnsi"/>
          <w:bCs/>
          <w:lang w:eastAsia="nl-NL"/>
        </w:rPr>
      </w:pPr>
      <w:r w:rsidRPr="00B76ED7">
        <w:rPr>
          <w:rFonts w:eastAsia="Times New Roman" w:cstheme="minorHAnsi"/>
          <w:bCs/>
          <w:lang w:eastAsia="nl-NL"/>
        </w:rPr>
        <w:t xml:space="preserve">Ter illustratie enkele rekenvoorbeelden van veelvoorkomende gezinssituaties. De berekening over de energiebesparing is door voorlichtingsorganisatie Milieu Centraal gemaakt via </w:t>
      </w:r>
      <w:hyperlink r:id="rId6" w:history="1">
        <w:r w:rsidRPr="00B76ED7">
          <w:rPr>
            <w:rStyle w:val="Hyperlink"/>
            <w:rFonts w:eastAsia="Times New Roman" w:cstheme="minorHAnsi"/>
            <w:bCs/>
            <w:lang w:eastAsia="nl-NL"/>
          </w:rPr>
          <w:t>www.verbeteruwhuis.nl</w:t>
        </w:r>
      </w:hyperlink>
      <w:r w:rsidRPr="00B76ED7">
        <w:rPr>
          <w:rFonts w:eastAsia="Times New Roman" w:cstheme="minorHAnsi"/>
          <w:bCs/>
          <w:lang w:eastAsia="nl-NL"/>
        </w:rPr>
        <w:t xml:space="preserve">. SVn toetst niet welke energiebesparing mag worden verwacht bij de maatregelen die de huiseigenaar wil laten uitvoeren. Aan deze voorbeelden kunnen geen rechten worden ontleend. Iedere woning, persoonlijke omstandigheid en financiële situatie is anders. </w:t>
      </w:r>
    </w:p>
    <w:p w:rsidR="002A09C2" w:rsidRDefault="002A09C2" w:rsidP="002A09C2">
      <w:pPr>
        <w:pStyle w:val="Geenafstand"/>
        <w:spacing w:line="276" w:lineRule="auto"/>
        <w:rPr>
          <w:rFonts w:eastAsia="Times New Roman" w:cstheme="minorHAnsi"/>
          <w:bCs/>
          <w:lang w:eastAsia="nl-NL"/>
        </w:rPr>
      </w:pPr>
    </w:p>
    <w:p w:rsidR="002A09C2" w:rsidRPr="00B76ED7" w:rsidRDefault="002A09C2" w:rsidP="002A09C2">
      <w:pPr>
        <w:pStyle w:val="Geenafstand"/>
        <w:spacing w:line="276" w:lineRule="auto"/>
        <w:rPr>
          <w:rFonts w:cstheme="minorHAnsi"/>
        </w:rPr>
      </w:pPr>
      <w:r w:rsidRPr="00B76ED7">
        <w:rPr>
          <w:rFonts w:cstheme="minorHAnsi"/>
        </w:rPr>
        <w:t>De Energiebespaarlening is een consumptief krediet. Het is mogelijk dat u bij communicatie over de lening bepaalde regels in acht dient te nemen. Voor meer informatie verwijzen wij naar: http://www.afm.nl/nl/professionals/regelgeving/informatieverstrekking/kredietwaarschuwing.aspx</w:t>
      </w:r>
    </w:p>
    <w:p w:rsidR="002A09C2" w:rsidRPr="00B76ED7" w:rsidRDefault="002A09C2" w:rsidP="002A09C2">
      <w:pPr>
        <w:pStyle w:val="Geenafstand"/>
        <w:spacing w:line="276" w:lineRule="auto"/>
        <w:rPr>
          <w:rFonts w:cstheme="minorHAnsi"/>
          <w:lang w:eastAsia="nl-NL"/>
        </w:rPr>
      </w:pPr>
    </w:p>
    <w:p w:rsidR="002A09C2" w:rsidRPr="00B76ED7" w:rsidRDefault="002A09C2" w:rsidP="002A09C2">
      <w:pPr>
        <w:spacing w:after="0" w:line="240" w:lineRule="auto"/>
        <w:rPr>
          <w:rFonts w:cstheme="minorHAnsi"/>
          <w:lang w:eastAsia="nl-NL"/>
        </w:rPr>
      </w:pPr>
      <w:r w:rsidRPr="00B76ED7">
        <w:rPr>
          <w:rFonts w:cstheme="minorHAnsi"/>
          <w:b/>
          <w:lang w:eastAsia="nl-NL"/>
        </w:rPr>
        <w:t xml:space="preserve">Gezinssituatie 1 </w:t>
      </w:r>
    </w:p>
    <w:p w:rsidR="002A09C2" w:rsidRPr="00B76ED7" w:rsidRDefault="002A09C2" w:rsidP="002A09C2">
      <w:pPr>
        <w:spacing w:after="0" w:line="240" w:lineRule="auto"/>
        <w:rPr>
          <w:rFonts w:cstheme="minorHAnsi"/>
          <w:lang w:eastAsia="nl-NL"/>
        </w:rPr>
      </w:pPr>
      <w:r w:rsidRPr="00B76ED7">
        <w:rPr>
          <w:rFonts w:cstheme="minorHAnsi"/>
          <w:lang w:eastAsia="nl-NL"/>
        </w:rPr>
        <w:t xml:space="preserve">Een echtpaar met 2 kinderen woont in een jaren ’60 hoek-rijtjeswoning. De hypotheek bedraagt </w:t>
      </w:r>
      <w:r w:rsidRPr="00B76ED7">
        <w:rPr>
          <w:rFonts w:cstheme="minorHAnsi"/>
        </w:rPr>
        <w:t>€ 175.000,-. Het g</w:t>
      </w:r>
      <w:r w:rsidRPr="00B76ED7">
        <w:rPr>
          <w:rFonts w:cstheme="minorHAnsi"/>
          <w:lang w:eastAsia="nl-NL"/>
        </w:rPr>
        <w:t xml:space="preserve">emiddeld energieverbruik is € 3.404,- per jaar. Het gezamenlijk inkomen is € 42.000,- bruto per jaar en de gezamenlijke lasten bedragen € 950,- per maand. </w:t>
      </w:r>
    </w:p>
    <w:p w:rsidR="002A09C2" w:rsidRPr="00B76ED7" w:rsidRDefault="002A09C2" w:rsidP="002A09C2">
      <w:pPr>
        <w:spacing w:after="0" w:line="240" w:lineRule="auto"/>
        <w:rPr>
          <w:rFonts w:cstheme="minorHAnsi"/>
          <w:lang w:eastAsia="nl-NL"/>
        </w:rPr>
      </w:pPr>
      <w:r w:rsidRPr="00B76ED7">
        <w:rPr>
          <w:rFonts w:cstheme="minorHAnsi"/>
          <w:lang w:eastAsia="nl-NL"/>
        </w:rPr>
        <w:t>De investering in energiebesparende maatregelen is € 7.203,- (exclusief afsluitkosten).</w:t>
      </w:r>
    </w:p>
    <w:p w:rsidR="002A09C2" w:rsidRPr="00B76ED7" w:rsidRDefault="002A09C2" w:rsidP="002A09C2">
      <w:pPr>
        <w:spacing w:after="0" w:line="240" w:lineRule="auto"/>
        <w:rPr>
          <w:rFonts w:cstheme="minorHAnsi"/>
          <w:lang w:eastAsia="nl-NL"/>
        </w:rPr>
      </w:pPr>
    </w:p>
    <w:tbl>
      <w:tblPr>
        <w:tblStyle w:val="Tabelraster"/>
        <w:tblW w:w="0" w:type="auto"/>
        <w:tblLook w:val="04A0"/>
      </w:tblPr>
      <w:tblGrid>
        <w:gridCol w:w="3227"/>
        <w:gridCol w:w="5386"/>
      </w:tblGrid>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Soort lening</w:t>
            </w:r>
          </w:p>
        </w:tc>
        <w:tc>
          <w:tcPr>
            <w:tcW w:w="5386" w:type="dxa"/>
          </w:tcPr>
          <w:p w:rsidR="002A09C2" w:rsidRPr="00B76ED7" w:rsidRDefault="002A09C2" w:rsidP="000F6C57">
            <w:pPr>
              <w:rPr>
                <w:rFonts w:cstheme="minorHAnsi"/>
                <w:lang w:eastAsia="nl-NL"/>
              </w:rPr>
            </w:pPr>
            <w:r w:rsidRPr="00B76ED7">
              <w:rPr>
                <w:rFonts w:cstheme="minorHAnsi"/>
                <w:lang w:eastAsia="nl-NL"/>
              </w:rPr>
              <w:t>Energiebespaarlening aflossing d.m.v. jaarannuïteiten</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Vaste debetrente*</w:t>
            </w:r>
          </w:p>
        </w:tc>
        <w:tc>
          <w:tcPr>
            <w:tcW w:w="5386" w:type="dxa"/>
          </w:tcPr>
          <w:p w:rsidR="002A09C2" w:rsidRPr="00B76ED7" w:rsidRDefault="002A09C2" w:rsidP="000F6C57">
            <w:pPr>
              <w:rPr>
                <w:rFonts w:cstheme="minorHAnsi"/>
                <w:lang w:eastAsia="nl-NL"/>
              </w:rPr>
            </w:pPr>
            <w:r w:rsidRPr="00B76ED7">
              <w:rPr>
                <w:rFonts w:cstheme="minorHAnsi"/>
                <w:lang w:eastAsia="nl-NL"/>
              </w:rPr>
              <w:t>3,8% per jaar</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Afsluitkosten</w:t>
            </w:r>
          </w:p>
        </w:tc>
        <w:tc>
          <w:tcPr>
            <w:tcW w:w="5386" w:type="dxa"/>
          </w:tcPr>
          <w:p w:rsidR="002A09C2" w:rsidRPr="00B76ED7" w:rsidRDefault="002A09C2" w:rsidP="000F6C57">
            <w:pPr>
              <w:rPr>
                <w:rFonts w:cstheme="minorHAnsi"/>
                <w:lang w:eastAsia="nl-NL"/>
              </w:rPr>
            </w:pPr>
            <w:r w:rsidRPr="00B76ED7">
              <w:rPr>
                <w:rFonts w:cstheme="minorHAnsi"/>
                <w:lang w:eastAsia="nl-NL"/>
              </w:rPr>
              <w:t>2% over het totale leningsbedrag zijnde € 147,-</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Totaal leningsbedrag</w:t>
            </w:r>
          </w:p>
        </w:tc>
        <w:tc>
          <w:tcPr>
            <w:tcW w:w="5386" w:type="dxa"/>
          </w:tcPr>
          <w:p w:rsidR="002A09C2" w:rsidRPr="00B76ED7" w:rsidRDefault="002A09C2" w:rsidP="000F6C57">
            <w:pPr>
              <w:rPr>
                <w:rFonts w:cstheme="minorHAnsi"/>
                <w:lang w:eastAsia="nl-NL"/>
              </w:rPr>
            </w:pPr>
            <w:r w:rsidRPr="00B76ED7">
              <w:rPr>
                <w:rFonts w:cstheme="minorHAnsi"/>
                <w:lang w:eastAsia="nl-NL"/>
              </w:rPr>
              <w:t>€ 7.350,-</w:t>
            </w:r>
          </w:p>
        </w:tc>
      </w:tr>
      <w:tr w:rsidR="002A09C2" w:rsidRPr="00B76ED7" w:rsidTr="00E75652">
        <w:tc>
          <w:tcPr>
            <w:tcW w:w="3227" w:type="dxa"/>
          </w:tcPr>
          <w:p w:rsidR="002A09C2" w:rsidRPr="00B76ED7" w:rsidRDefault="00187D28" w:rsidP="000F6C57">
            <w:pPr>
              <w:rPr>
                <w:rFonts w:cstheme="minorHAnsi"/>
                <w:lang w:eastAsia="nl-NL"/>
              </w:rPr>
            </w:pPr>
            <w:r>
              <w:rPr>
                <w:rFonts w:cstheme="minorHAnsi"/>
                <w:lang w:eastAsia="nl-NL"/>
              </w:rPr>
              <w:t>Jaarlijks k</w:t>
            </w:r>
            <w:r w:rsidR="002A09C2" w:rsidRPr="00B76ED7">
              <w:rPr>
                <w:rFonts w:cstheme="minorHAnsi"/>
                <w:lang w:eastAsia="nl-NL"/>
              </w:rPr>
              <w:t>ostenpercentage</w:t>
            </w:r>
          </w:p>
        </w:tc>
        <w:tc>
          <w:tcPr>
            <w:tcW w:w="5386" w:type="dxa"/>
          </w:tcPr>
          <w:p w:rsidR="002A09C2" w:rsidRPr="00B76ED7" w:rsidRDefault="002A09C2" w:rsidP="000F6C57">
            <w:pPr>
              <w:rPr>
                <w:rFonts w:cstheme="minorHAnsi"/>
                <w:lang w:eastAsia="nl-NL"/>
              </w:rPr>
            </w:pPr>
            <w:r w:rsidRPr="00B76ED7">
              <w:rPr>
                <w:rFonts w:cstheme="minorHAnsi"/>
                <w:lang w:eastAsia="nl-NL"/>
              </w:rPr>
              <w:t>4,6%</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Looptijd van de lening</w:t>
            </w:r>
          </w:p>
        </w:tc>
        <w:tc>
          <w:tcPr>
            <w:tcW w:w="5386" w:type="dxa"/>
          </w:tcPr>
          <w:p w:rsidR="002A09C2" w:rsidRPr="00B76ED7" w:rsidRDefault="002A09C2" w:rsidP="000F6C57">
            <w:pPr>
              <w:rPr>
                <w:rFonts w:cstheme="minorHAnsi"/>
                <w:lang w:eastAsia="nl-NL"/>
              </w:rPr>
            </w:pPr>
            <w:r w:rsidRPr="00B76ED7">
              <w:rPr>
                <w:rFonts w:cstheme="minorHAnsi"/>
                <w:lang w:eastAsia="nl-NL"/>
              </w:rPr>
              <w:t>10 jaar (120 maanden)</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 xml:space="preserve">Totale </w:t>
            </w:r>
            <w:r w:rsidR="00E75652">
              <w:rPr>
                <w:rFonts w:cstheme="minorHAnsi"/>
                <w:lang w:eastAsia="nl-NL"/>
              </w:rPr>
              <w:t xml:space="preserve">bruto </w:t>
            </w:r>
            <w:r w:rsidRPr="00B76ED7">
              <w:rPr>
                <w:rFonts w:cstheme="minorHAnsi"/>
                <w:lang w:eastAsia="nl-NL"/>
              </w:rPr>
              <w:t>kosten van de lening</w:t>
            </w:r>
          </w:p>
        </w:tc>
        <w:tc>
          <w:tcPr>
            <w:tcW w:w="5386" w:type="dxa"/>
          </w:tcPr>
          <w:p w:rsidR="002A09C2" w:rsidRPr="00B76ED7" w:rsidRDefault="002A09C2" w:rsidP="000F6C57">
            <w:pPr>
              <w:rPr>
                <w:rFonts w:cstheme="minorHAnsi"/>
                <w:lang w:eastAsia="nl-NL"/>
              </w:rPr>
            </w:pPr>
            <w:r w:rsidRPr="00B76ED7">
              <w:rPr>
                <w:rFonts w:cstheme="minorHAnsi"/>
                <w:lang w:eastAsia="nl-NL"/>
              </w:rPr>
              <w:t>€ 8.972,40</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Bruto maandtermijn</w:t>
            </w:r>
          </w:p>
        </w:tc>
        <w:tc>
          <w:tcPr>
            <w:tcW w:w="5386" w:type="dxa"/>
          </w:tcPr>
          <w:p w:rsidR="002A09C2" w:rsidRPr="00B76ED7" w:rsidRDefault="002A09C2" w:rsidP="000F6C57">
            <w:pPr>
              <w:rPr>
                <w:rFonts w:cstheme="minorHAnsi"/>
                <w:lang w:eastAsia="nl-NL"/>
              </w:rPr>
            </w:pPr>
            <w:r w:rsidRPr="00B76ED7">
              <w:rPr>
                <w:rFonts w:cstheme="minorHAnsi"/>
                <w:lang w:eastAsia="nl-NL"/>
              </w:rPr>
              <w:t>€ 74,77</w:t>
            </w:r>
          </w:p>
        </w:tc>
      </w:tr>
    </w:tbl>
    <w:p w:rsidR="002A09C2" w:rsidRPr="00B76ED7" w:rsidRDefault="002A09C2" w:rsidP="002A09C2">
      <w:pPr>
        <w:spacing w:after="0" w:line="240" w:lineRule="auto"/>
        <w:rPr>
          <w:rFonts w:cstheme="minorHAnsi"/>
          <w:lang w:eastAsia="nl-NL"/>
        </w:rPr>
      </w:pPr>
    </w:p>
    <w:p w:rsidR="002A09C2" w:rsidRDefault="002A09C2" w:rsidP="002A09C2">
      <w:pPr>
        <w:spacing w:after="0" w:line="240" w:lineRule="auto"/>
        <w:rPr>
          <w:rFonts w:cstheme="minorHAnsi"/>
          <w:lang w:eastAsia="nl-NL"/>
        </w:rPr>
      </w:pPr>
      <w:r w:rsidRPr="00B76ED7">
        <w:rPr>
          <w:rFonts w:cstheme="minorHAnsi"/>
          <w:lang w:eastAsia="nl-NL"/>
        </w:rPr>
        <w:t>De gemiddelde energiebesparing bij de maatregelen spouwmuurisolatie, HR++ glas in de leefruimten en HR-combiketel is € 1.016,- per jaar of € 84,- per maand. De terugverdientijd op basis van de bruto lasten is circa 9 jaar.</w:t>
      </w:r>
    </w:p>
    <w:p w:rsidR="002A09C2" w:rsidRPr="00B76ED7" w:rsidRDefault="002A09C2" w:rsidP="002A09C2">
      <w:pPr>
        <w:rPr>
          <w:rFonts w:cstheme="minorHAnsi"/>
          <w:b/>
          <w:lang w:eastAsia="nl-NL"/>
        </w:rPr>
      </w:pPr>
      <w:r>
        <w:rPr>
          <w:rFonts w:cstheme="minorHAnsi"/>
          <w:b/>
          <w:lang w:eastAsia="nl-NL"/>
        </w:rPr>
        <w:br w:type="page"/>
      </w:r>
      <w:r w:rsidRPr="00B76ED7">
        <w:rPr>
          <w:rFonts w:cstheme="minorHAnsi"/>
          <w:b/>
          <w:lang w:eastAsia="nl-NL"/>
        </w:rPr>
        <w:lastRenderedPageBreak/>
        <w:t>Gezinssituatie 2</w:t>
      </w:r>
    </w:p>
    <w:p w:rsidR="002A09C2" w:rsidRPr="00B76ED7" w:rsidRDefault="002A09C2" w:rsidP="002A09C2">
      <w:pPr>
        <w:spacing w:after="0" w:line="240" w:lineRule="auto"/>
        <w:rPr>
          <w:rFonts w:cstheme="minorHAnsi"/>
        </w:rPr>
      </w:pPr>
      <w:r w:rsidRPr="00B76ED7">
        <w:rPr>
          <w:rFonts w:cstheme="minorHAnsi"/>
          <w:lang w:eastAsia="nl-NL"/>
        </w:rPr>
        <w:t xml:space="preserve">Een alleenstaande vrouw woont in een jaren ’50 woning. De hypotheek </w:t>
      </w:r>
      <w:r w:rsidRPr="00B76ED7">
        <w:rPr>
          <w:rFonts w:cstheme="minorHAnsi"/>
        </w:rPr>
        <w:t>bedraagt € 100.000,-.</w:t>
      </w:r>
    </w:p>
    <w:p w:rsidR="002A09C2" w:rsidRPr="00B76ED7" w:rsidRDefault="002A09C2" w:rsidP="002A09C2">
      <w:pPr>
        <w:spacing w:after="0" w:line="240" w:lineRule="auto"/>
        <w:rPr>
          <w:rFonts w:cstheme="minorHAnsi"/>
          <w:lang w:eastAsia="nl-NL"/>
        </w:rPr>
      </w:pPr>
      <w:r w:rsidRPr="00B76ED7">
        <w:rPr>
          <w:rFonts w:cstheme="minorHAnsi"/>
          <w:lang w:eastAsia="nl-NL"/>
        </w:rPr>
        <w:t xml:space="preserve">Het gemiddeld energieverbruik is € 1.663,- per jaar. Het inkomen is € 25.000,- bruto per jaar en de lasten bedragen € 545,- per maand. </w:t>
      </w:r>
    </w:p>
    <w:p w:rsidR="002A09C2" w:rsidRPr="00B76ED7" w:rsidRDefault="002A09C2" w:rsidP="002A09C2">
      <w:pPr>
        <w:spacing w:after="0" w:line="240" w:lineRule="auto"/>
        <w:rPr>
          <w:rFonts w:cstheme="minorHAnsi"/>
          <w:lang w:eastAsia="nl-NL"/>
        </w:rPr>
      </w:pPr>
      <w:r w:rsidRPr="00B76ED7">
        <w:rPr>
          <w:rFonts w:cstheme="minorHAnsi"/>
          <w:lang w:eastAsia="nl-NL"/>
        </w:rPr>
        <w:t>De investering in energiebesparende maatregelen is € 3.871,- (exclusief afsluitkosten).</w:t>
      </w:r>
    </w:p>
    <w:p w:rsidR="002A09C2" w:rsidRPr="00B76ED7" w:rsidRDefault="002A09C2" w:rsidP="002A09C2">
      <w:pPr>
        <w:spacing w:after="0" w:line="240" w:lineRule="auto"/>
        <w:rPr>
          <w:rFonts w:cstheme="minorHAnsi"/>
          <w:lang w:eastAsia="nl-NL"/>
        </w:rPr>
      </w:pPr>
    </w:p>
    <w:tbl>
      <w:tblPr>
        <w:tblStyle w:val="Tabelraster"/>
        <w:tblW w:w="0" w:type="auto"/>
        <w:tblLook w:val="04A0"/>
      </w:tblPr>
      <w:tblGrid>
        <w:gridCol w:w="3227"/>
        <w:gridCol w:w="5386"/>
      </w:tblGrid>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Soort lening</w:t>
            </w:r>
          </w:p>
        </w:tc>
        <w:tc>
          <w:tcPr>
            <w:tcW w:w="5386" w:type="dxa"/>
          </w:tcPr>
          <w:p w:rsidR="002A09C2" w:rsidRPr="00B76ED7" w:rsidRDefault="002A09C2" w:rsidP="000F6C57">
            <w:pPr>
              <w:rPr>
                <w:rFonts w:cstheme="minorHAnsi"/>
                <w:lang w:eastAsia="nl-NL"/>
              </w:rPr>
            </w:pPr>
            <w:r w:rsidRPr="00B76ED7">
              <w:rPr>
                <w:rFonts w:cstheme="minorHAnsi"/>
                <w:lang w:eastAsia="nl-NL"/>
              </w:rPr>
              <w:t>Energiebespaarlening aflossing d.m.v. jaarannuïteiten</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Vaste debetrente*</w:t>
            </w:r>
          </w:p>
        </w:tc>
        <w:tc>
          <w:tcPr>
            <w:tcW w:w="5386" w:type="dxa"/>
          </w:tcPr>
          <w:p w:rsidR="002A09C2" w:rsidRPr="00B76ED7" w:rsidRDefault="002A09C2" w:rsidP="000F6C57">
            <w:pPr>
              <w:rPr>
                <w:rFonts w:cstheme="minorHAnsi"/>
                <w:lang w:eastAsia="nl-NL"/>
              </w:rPr>
            </w:pPr>
            <w:r w:rsidRPr="00B76ED7">
              <w:rPr>
                <w:rFonts w:cstheme="minorHAnsi"/>
                <w:lang w:eastAsia="nl-NL"/>
              </w:rPr>
              <w:t>3,4% per jaar</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Afsluitkosten</w:t>
            </w:r>
          </w:p>
        </w:tc>
        <w:tc>
          <w:tcPr>
            <w:tcW w:w="5386" w:type="dxa"/>
          </w:tcPr>
          <w:p w:rsidR="002A09C2" w:rsidRPr="00B76ED7" w:rsidRDefault="002A09C2" w:rsidP="000F6C57">
            <w:pPr>
              <w:rPr>
                <w:rFonts w:cstheme="minorHAnsi"/>
                <w:lang w:eastAsia="nl-NL"/>
              </w:rPr>
            </w:pPr>
            <w:r w:rsidRPr="00B76ED7">
              <w:rPr>
                <w:rFonts w:cstheme="minorHAnsi"/>
                <w:lang w:eastAsia="nl-NL"/>
              </w:rPr>
              <w:t>2% over het totale leningsbedrag zijnde € 79,-</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Totaal leningsbedrag</w:t>
            </w:r>
          </w:p>
        </w:tc>
        <w:tc>
          <w:tcPr>
            <w:tcW w:w="5386" w:type="dxa"/>
          </w:tcPr>
          <w:p w:rsidR="002A09C2" w:rsidRPr="00B76ED7" w:rsidRDefault="002A09C2" w:rsidP="000F6C57">
            <w:pPr>
              <w:rPr>
                <w:rFonts w:cstheme="minorHAnsi"/>
                <w:lang w:eastAsia="nl-NL"/>
              </w:rPr>
            </w:pPr>
            <w:r w:rsidRPr="00B76ED7">
              <w:rPr>
                <w:rFonts w:cstheme="minorHAnsi"/>
                <w:lang w:eastAsia="nl-NL"/>
              </w:rPr>
              <w:t>€ 3.950,-</w:t>
            </w:r>
          </w:p>
        </w:tc>
      </w:tr>
      <w:tr w:rsidR="002A09C2" w:rsidRPr="00B76ED7" w:rsidTr="00E75652">
        <w:tc>
          <w:tcPr>
            <w:tcW w:w="3227" w:type="dxa"/>
          </w:tcPr>
          <w:p w:rsidR="002A09C2" w:rsidRPr="00B76ED7" w:rsidRDefault="00187D28" w:rsidP="000F6C57">
            <w:pPr>
              <w:rPr>
                <w:rFonts w:cstheme="minorHAnsi"/>
                <w:lang w:eastAsia="nl-NL"/>
              </w:rPr>
            </w:pPr>
            <w:r>
              <w:rPr>
                <w:rFonts w:cstheme="minorHAnsi"/>
                <w:lang w:eastAsia="nl-NL"/>
              </w:rPr>
              <w:t>Jaarlijks k</w:t>
            </w:r>
            <w:r w:rsidR="002A09C2" w:rsidRPr="00B76ED7">
              <w:rPr>
                <w:rFonts w:cstheme="minorHAnsi"/>
                <w:lang w:eastAsia="nl-NL"/>
              </w:rPr>
              <w:t>ostenpercentage</w:t>
            </w:r>
          </w:p>
        </w:tc>
        <w:tc>
          <w:tcPr>
            <w:tcW w:w="5386" w:type="dxa"/>
          </w:tcPr>
          <w:p w:rsidR="002A09C2" w:rsidRPr="00B76ED7" w:rsidRDefault="002A09C2" w:rsidP="000F6C57">
            <w:pPr>
              <w:rPr>
                <w:rFonts w:cstheme="minorHAnsi"/>
                <w:lang w:eastAsia="nl-NL"/>
              </w:rPr>
            </w:pPr>
            <w:r w:rsidRPr="00B76ED7">
              <w:rPr>
                <w:rFonts w:cstheme="minorHAnsi"/>
                <w:lang w:eastAsia="nl-NL"/>
              </w:rPr>
              <w:t>4,5%</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Looptijd van de lening</w:t>
            </w:r>
          </w:p>
        </w:tc>
        <w:tc>
          <w:tcPr>
            <w:tcW w:w="5386" w:type="dxa"/>
          </w:tcPr>
          <w:p w:rsidR="002A09C2" w:rsidRPr="00B76ED7" w:rsidRDefault="002A09C2" w:rsidP="000F6C57">
            <w:pPr>
              <w:rPr>
                <w:rFonts w:cstheme="minorHAnsi"/>
                <w:lang w:eastAsia="nl-NL"/>
              </w:rPr>
            </w:pPr>
            <w:r w:rsidRPr="00B76ED7">
              <w:rPr>
                <w:rFonts w:cstheme="minorHAnsi"/>
                <w:lang w:eastAsia="nl-NL"/>
              </w:rPr>
              <w:t>7 jaar (84 maanden)</w:t>
            </w:r>
          </w:p>
        </w:tc>
      </w:tr>
      <w:tr w:rsidR="002A09C2" w:rsidRPr="00B76ED7" w:rsidTr="00E75652">
        <w:tc>
          <w:tcPr>
            <w:tcW w:w="3227" w:type="dxa"/>
          </w:tcPr>
          <w:p w:rsidR="002A09C2" w:rsidRPr="00B76ED7" w:rsidRDefault="002A09C2" w:rsidP="00E75652">
            <w:pPr>
              <w:rPr>
                <w:rFonts w:cstheme="minorHAnsi"/>
                <w:lang w:eastAsia="nl-NL"/>
              </w:rPr>
            </w:pPr>
            <w:r w:rsidRPr="00B76ED7">
              <w:rPr>
                <w:rFonts w:cstheme="minorHAnsi"/>
                <w:lang w:eastAsia="nl-NL"/>
              </w:rPr>
              <w:t>Totale</w:t>
            </w:r>
            <w:r w:rsidR="00E75652">
              <w:rPr>
                <w:rFonts w:cstheme="minorHAnsi"/>
                <w:lang w:eastAsia="nl-NL"/>
              </w:rPr>
              <w:t xml:space="preserve"> bruto </w:t>
            </w:r>
            <w:r w:rsidRPr="00B76ED7">
              <w:rPr>
                <w:rFonts w:cstheme="minorHAnsi"/>
                <w:lang w:eastAsia="nl-NL"/>
              </w:rPr>
              <w:t>kosten van de lening</w:t>
            </w:r>
          </w:p>
        </w:tc>
        <w:tc>
          <w:tcPr>
            <w:tcW w:w="5386" w:type="dxa"/>
          </w:tcPr>
          <w:p w:rsidR="002A09C2" w:rsidRPr="00B76ED7" w:rsidRDefault="002A09C2" w:rsidP="000F6C57">
            <w:pPr>
              <w:rPr>
                <w:rFonts w:cstheme="minorHAnsi"/>
                <w:lang w:eastAsia="nl-NL"/>
              </w:rPr>
            </w:pPr>
            <w:r w:rsidRPr="00B76ED7">
              <w:rPr>
                <w:rFonts w:cstheme="minorHAnsi"/>
                <w:lang w:eastAsia="nl-NL"/>
              </w:rPr>
              <w:t>€ 4.505,76</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Bruto maandtermijn</w:t>
            </w:r>
          </w:p>
        </w:tc>
        <w:tc>
          <w:tcPr>
            <w:tcW w:w="5386" w:type="dxa"/>
          </w:tcPr>
          <w:p w:rsidR="002A09C2" w:rsidRPr="00B76ED7" w:rsidRDefault="002A09C2" w:rsidP="000F6C57">
            <w:pPr>
              <w:rPr>
                <w:rFonts w:cstheme="minorHAnsi"/>
                <w:lang w:eastAsia="nl-NL"/>
              </w:rPr>
            </w:pPr>
            <w:r w:rsidRPr="00B76ED7">
              <w:rPr>
                <w:rFonts w:cstheme="minorHAnsi"/>
                <w:lang w:eastAsia="nl-NL"/>
              </w:rPr>
              <w:t>€ 53,64</w:t>
            </w:r>
          </w:p>
        </w:tc>
      </w:tr>
    </w:tbl>
    <w:p w:rsidR="002A09C2" w:rsidRPr="00B76ED7" w:rsidRDefault="002A09C2" w:rsidP="002A09C2">
      <w:pPr>
        <w:spacing w:after="0" w:line="240" w:lineRule="auto"/>
        <w:rPr>
          <w:rFonts w:cstheme="minorHAnsi"/>
          <w:lang w:eastAsia="nl-NL"/>
        </w:rPr>
      </w:pPr>
    </w:p>
    <w:p w:rsidR="002A09C2" w:rsidRPr="00B76ED7" w:rsidRDefault="002A09C2" w:rsidP="002A09C2">
      <w:pPr>
        <w:spacing w:after="0" w:line="240" w:lineRule="auto"/>
        <w:rPr>
          <w:rFonts w:cstheme="minorHAnsi"/>
          <w:lang w:eastAsia="nl-NL"/>
        </w:rPr>
      </w:pPr>
      <w:r w:rsidRPr="00B76ED7">
        <w:rPr>
          <w:rFonts w:cstheme="minorHAnsi"/>
          <w:lang w:eastAsia="nl-NL"/>
        </w:rPr>
        <w:t>De gemiddelde energiebesparing bij de maatregelen gevelisolatie (binnenzijde), HR++ glas in leefruimten en slaapkamer is € 528,- per jaar of € 44,- per maand. De terugverdientijd op basis van de bruto lasten is circa 8,5 jaar.</w:t>
      </w:r>
    </w:p>
    <w:p w:rsidR="002A09C2" w:rsidRDefault="002A09C2" w:rsidP="002A09C2">
      <w:pPr>
        <w:spacing w:after="0" w:line="240" w:lineRule="auto"/>
        <w:rPr>
          <w:rFonts w:cstheme="minorHAnsi"/>
          <w:lang w:eastAsia="nl-NL"/>
        </w:rPr>
      </w:pPr>
    </w:p>
    <w:p w:rsidR="002A09C2" w:rsidRPr="00B76ED7" w:rsidRDefault="002A09C2" w:rsidP="002A09C2">
      <w:pPr>
        <w:spacing w:after="0" w:line="240" w:lineRule="auto"/>
        <w:rPr>
          <w:rFonts w:cstheme="minorHAnsi"/>
          <w:b/>
          <w:lang w:eastAsia="nl-NL"/>
        </w:rPr>
      </w:pPr>
      <w:r w:rsidRPr="00B76ED7">
        <w:rPr>
          <w:rFonts w:cstheme="minorHAnsi"/>
          <w:b/>
          <w:lang w:eastAsia="nl-NL"/>
        </w:rPr>
        <w:t>Gezinssituatie 3</w:t>
      </w:r>
    </w:p>
    <w:p w:rsidR="002A09C2" w:rsidRPr="00B76ED7" w:rsidRDefault="002A09C2" w:rsidP="002A09C2">
      <w:pPr>
        <w:spacing w:after="0" w:line="240" w:lineRule="auto"/>
        <w:rPr>
          <w:rFonts w:cstheme="minorHAnsi"/>
          <w:lang w:eastAsia="nl-NL"/>
        </w:rPr>
      </w:pPr>
      <w:r w:rsidRPr="00B76ED7">
        <w:rPr>
          <w:rFonts w:cstheme="minorHAnsi"/>
          <w:lang w:eastAsia="nl-NL"/>
        </w:rPr>
        <w:t xml:space="preserve">Een samengesteld gezin: man, vrouw met 2 grote en 2 kleine kinderen woont in een jaren ‘20 woning. De hypotheek bedraagt </w:t>
      </w:r>
      <w:r w:rsidRPr="00B76ED7">
        <w:rPr>
          <w:rFonts w:cstheme="minorHAnsi"/>
        </w:rPr>
        <w:t>€ 300.000,-. Het g</w:t>
      </w:r>
      <w:r w:rsidRPr="00B76ED7">
        <w:rPr>
          <w:rFonts w:cstheme="minorHAnsi"/>
          <w:lang w:eastAsia="nl-NL"/>
        </w:rPr>
        <w:t>emiddeld energieverbruik is € 4.710,- per jaar. Het gezamenlijk inkomen is € 77.000,- bruto per jaar en de gezamenlijke lasten bedragen € 1.630,- per maand.</w:t>
      </w:r>
    </w:p>
    <w:p w:rsidR="002A09C2" w:rsidRPr="00B76ED7" w:rsidRDefault="002A09C2" w:rsidP="002A09C2">
      <w:pPr>
        <w:spacing w:after="0" w:line="240" w:lineRule="auto"/>
        <w:rPr>
          <w:rFonts w:cstheme="minorHAnsi"/>
          <w:lang w:eastAsia="nl-NL"/>
        </w:rPr>
      </w:pPr>
      <w:r w:rsidRPr="00B76ED7">
        <w:rPr>
          <w:rFonts w:cstheme="minorHAnsi"/>
          <w:lang w:eastAsia="nl-NL"/>
        </w:rPr>
        <w:t xml:space="preserve">De investering in energiebesparende maatregelen is </w:t>
      </w:r>
      <w:r w:rsidRPr="00B76ED7">
        <w:rPr>
          <w:rFonts w:cstheme="minorHAnsi"/>
        </w:rPr>
        <w:t>€ 12.642,- (exclusief afsluitkosten).</w:t>
      </w:r>
    </w:p>
    <w:p w:rsidR="002A09C2" w:rsidRPr="00B76ED7" w:rsidRDefault="002A09C2" w:rsidP="002A09C2">
      <w:pPr>
        <w:spacing w:after="0" w:line="240" w:lineRule="auto"/>
        <w:ind w:left="720"/>
        <w:rPr>
          <w:rFonts w:cstheme="minorHAnsi"/>
          <w:lang w:eastAsia="nl-NL"/>
        </w:rPr>
      </w:pPr>
    </w:p>
    <w:tbl>
      <w:tblPr>
        <w:tblStyle w:val="Tabelraster"/>
        <w:tblW w:w="0" w:type="auto"/>
        <w:tblLook w:val="04A0"/>
      </w:tblPr>
      <w:tblGrid>
        <w:gridCol w:w="3227"/>
        <w:gridCol w:w="5386"/>
      </w:tblGrid>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Soort lening</w:t>
            </w:r>
          </w:p>
        </w:tc>
        <w:tc>
          <w:tcPr>
            <w:tcW w:w="5386" w:type="dxa"/>
          </w:tcPr>
          <w:p w:rsidR="002A09C2" w:rsidRPr="00B76ED7" w:rsidRDefault="002A09C2" w:rsidP="000F6C57">
            <w:pPr>
              <w:rPr>
                <w:rFonts w:cstheme="minorHAnsi"/>
                <w:lang w:eastAsia="nl-NL"/>
              </w:rPr>
            </w:pPr>
            <w:r w:rsidRPr="00B76ED7">
              <w:rPr>
                <w:rFonts w:cstheme="minorHAnsi"/>
                <w:lang w:eastAsia="nl-NL"/>
              </w:rPr>
              <w:t>Energiebespaarlening aflossing d.m.v. jaarannuïteiten</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Vaste debetrente*</w:t>
            </w:r>
          </w:p>
        </w:tc>
        <w:tc>
          <w:tcPr>
            <w:tcW w:w="5386" w:type="dxa"/>
          </w:tcPr>
          <w:p w:rsidR="002A09C2" w:rsidRPr="00B76ED7" w:rsidRDefault="002A09C2" w:rsidP="000F6C57">
            <w:pPr>
              <w:rPr>
                <w:rFonts w:cstheme="minorHAnsi"/>
                <w:lang w:eastAsia="nl-NL"/>
              </w:rPr>
            </w:pPr>
            <w:r w:rsidRPr="00B76ED7">
              <w:rPr>
                <w:rFonts w:cstheme="minorHAnsi"/>
                <w:lang w:eastAsia="nl-NL"/>
              </w:rPr>
              <w:t>3,8% per jaar</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Afsluitkosten</w:t>
            </w:r>
          </w:p>
        </w:tc>
        <w:tc>
          <w:tcPr>
            <w:tcW w:w="5386" w:type="dxa"/>
          </w:tcPr>
          <w:p w:rsidR="002A09C2" w:rsidRPr="00B76ED7" w:rsidRDefault="002A09C2" w:rsidP="000F6C57">
            <w:pPr>
              <w:rPr>
                <w:rFonts w:cstheme="minorHAnsi"/>
                <w:lang w:eastAsia="nl-NL"/>
              </w:rPr>
            </w:pPr>
            <w:r w:rsidRPr="00B76ED7">
              <w:rPr>
                <w:rFonts w:cstheme="minorHAnsi"/>
                <w:lang w:eastAsia="nl-NL"/>
              </w:rPr>
              <w:t>2% over het totale leningsbedrag zijnde € 258,-</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Totaal leningsbedrag</w:t>
            </w:r>
          </w:p>
        </w:tc>
        <w:tc>
          <w:tcPr>
            <w:tcW w:w="5386" w:type="dxa"/>
          </w:tcPr>
          <w:p w:rsidR="002A09C2" w:rsidRPr="00B76ED7" w:rsidRDefault="002A09C2" w:rsidP="000F6C57">
            <w:pPr>
              <w:rPr>
                <w:rFonts w:cstheme="minorHAnsi"/>
                <w:lang w:eastAsia="nl-NL"/>
              </w:rPr>
            </w:pPr>
            <w:r w:rsidRPr="00B76ED7">
              <w:rPr>
                <w:rFonts w:cstheme="minorHAnsi"/>
                <w:lang w:eastAsia="nl-NL"/>
              </w:rPr>
              <w:t>€ 12.900,-</w:t>
            </w:r>
          </w:p>
        </w:tc>
      </w:tr>
      <w:tr w:rsidR="002A09C2" w:rsidRPr="00B76ED7" w:rsidTr="00E75652">
        <w:tc>
          <w:tcPr>
            <w:tcW w:w="3227" w:type="dxa"/>
          </w:tcPr>
          <w:p w:rsidR="002A09C2" w:rsidRPr="00B76ED7" w:rsidRDefault="00187D28" w:rsidP="000F6C57">
            <w:pPr>
              <w:rPr>
                <w:rFonts w:cstheme="minorHAnsi"/>
                <w:lang w:eastAsia="nl-NL"/>
              </w:rPr>
            </w:pPr>
            <w:r>
              <w:rPr>
                <w:rFonts w:cstheme="minorHAnsi"/>
                <w:lang w:eastAsia="nl-NL"/>
              </w:rPr>
              <w:t>Jaarlijks k</w:t>
            </w:r>
            <w:r w:rsidR="002A09C2" w:rsidRPr="00B76ED7">
              <w:rPr>
                <w:rFonts w:cstheme="minorHAnsi"/>
                <w:lang w:eastAsia="nl-NL"/>
              </w:rPr>
              <w:t>ostenpercentage</w:t>
            </w:r>
          </w:p>
        </w:tc>
        <w:tc>
          <w:tcPr>
            <w:tcW w:w="5386" w:type="dxa"/>
          </w:tcPr>
          <w:p w:rsidR="002A09C2" w:rsidRPr="00B76ED7" w:rsidRDefault="002A09C2" w:rsidP="000F6C57">
            <w:pPr>
              <w:rPr>
                <w:rFonts w:cstheme="minorHAnsi"/>
                <w:lang w:eastAsia="nl-NL"/>
              </w:rPr>
            </w:pPr>
            <w:r w:rsidRPr="00B76ED7">
              <w:rPr>
                <w:rFonts w:cstheme="minorHAnsi"/>
                <w:lang w:eastAsia="nl-NL"/>
              </w:rPr>
              <w:t>4,6%</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Looptijd van de lening</w:t>
            </w:r>
          </w:p>
        </w:tc>
        <w:tc>
          <w:tcPr>
            <w:tcW w:w="5386" w:type="dxa"/>
          </w:tcPr>
          <w:p w:rsidR="002A09C2" w:rsidRPr="00B76ED7" w:rsidRDefault="002A09C2" w:rsidP="000F6C57">
            <w:pPr>
              <w:rPr>
                <w:rFonts w:cstheme="minorHAnsi"/>
                <w:lang w:eastAsia="nl-NL"/>
              </w:rPr>
            </w:pPr>
            <w:r w:rsidRPr="00B76ED7">
              <w:rPr>
                <w:rFonts w:cstheme="minorHAnsi"/>
                <w:lang w:eastAsia="nl-NL"/>
              </w:rPr>
              <w:t>10 jaar (120 maanden)</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 xml:space="preserve">Totale </w:t>
            </w:r>
            <w:r w:rsidR="00E75652">
              <w:rPr>
                <w:rFonts w:cstheme="minorHAnsi"/>
                <w:lang w:eastAsia="nl-NL"/>
              </w:rPr>
              <w:t xml:space="preserve">bruto </w:t>
            </w:r>
            <w:r w:rsidRPr="00B76ED7">
              <w:rPr>
                <w:rFonts w:cstheme="minorHAnsi"/>
                <w:lang w:eastAsia="nl-NL"/>
              </w:rPr>
              <w:t>kosten van de lening</w:t>
            </w:r>
          </w:p>
        </w:tc>
        <w:tc>
          <w:tcPr>
            <w:tcW w:w="5386" w:type="dxa"/>
          </w:tcPr>
          <w:p w:rsidR="002A09C2" w:rsidRPr="00B76ED7" w:rsidRDefault="002A09C2" w:rsidP="000F6C57">
            <w:pPr>
              <w:rPr>
                <w:rFonts w:cstheme="minorHAnsi"/>
                <w:lang w:eastAsia="nl-NL"/>
              </w:rPr>
            </w:pPr>
            <w:r w:rsidRPr="00B76ED7">
              <w:rPr>
                <w:rFonts w:cstheme="minorHAnsi"/>
                <w:lang w:eastAsia="nl-NL"/>
              </w:rPr>
              <w:t>€ 15.747,60</w:t>
            </w:r>
          </w:p>
        </w:tc>
      </w:tr>
      <w:tr w:rsidR="002A09C2" w:rsidRPr="00B76ED7" w:rsidTr="00E75652">
        <w:tc>
          <w:tcPr>
            <w:tcW w:w="3227" w:type="dxa"/>
          </w:tcPr>
          <w:p w:rsidR="002A09C2" w:rsidRPr="00B76ED7" w:rsidRDefault="002A09C2" w:rsidP="000F6C57">
            <w:pPr>
              <w:rPr>
                <w:rFonts w:cstheme="minorHAnsi"/>
                <w:lang w:eastAsia="nl-NL"/>
              </w:rPr>
            </w:pPr>
            <w:r w:rsidRPr="00B76ED7">
              <w:rPr>
                <w:rFonts w:cstheme="minorHAnsi"/>
                <w:lang w:eastAsia="nl-NL"/>
              </w:rPr>
              <w:t>Bruto maandtermijn</w:t>
            </w:r>
          </w:p>
        </w:tc>
        <w:tc>
          <w:tcPr>
            <w:tcW w:w="5386" w:type="dxa"/>
          </w:tcPr>
          <w:p w:rsidR="002A09C2" w:rsidRPr="00B76ED7" w:rsidRDefault="002A09C2" w:rsidP="000F6C57">
            <w:pPr>
              <w:rPr>
                <w:rFonts w:cstheme="minorHAnsi"/>
                <w:lang w:eastAsia="nl-NL"/>
              </w:rPr>
            </w:pPr>
            <w:r w:rsidRPr="00B76ED7">
              <w:rPr>
                <w:rFonts w:cstheme="minorHAnsi"/>
                <w:lang w:eastAsia="nl-NL"/>
              </w:rPr>
              <w:t>€ 131,23</w:t>
            </w:r>
          </w:p>
        </w:tc>
      </w:tr>
    </w:tbl>
    <w:p w:rsidR="002A09C2" w:rsidRPr="00B76ED7" w:rsidRDefault="002A09C2" w:rsidP="002A09C2">
      <w:pPr>
        <w:spacing w:after="0" w:line="240" w:lineRule="auto"/>
        <w:ind w:left="720"/>
        <w:rPr>
          <w:rFonts w:cstheme="minorHAnsi"/>
          <w:lang w:eastAsia="nl-NL"/>
        </w:rPr>
      </w:pPr>
    </w:p>
    <w:p w:rsidR="002A09C2" w:rsidRPr="00B76ED7" w:rsidRDefault="002A09C2" w:rsidP="002A09C2">
      <w:pPr>
        <w:spacing w:after="0" w:line="240" w:lineRule="auto"/>
        <w:rPr>
          <w:rFonts w:cstheme="minorHAnsi"/>
          <w:lang w:eastAsia="nl-NL"/>
        </w:rPr>
      </w:pPr>
      <w:r w:rsidRPr="00B76ED7">
        <w:rPr>
          <w:rFonts w:cstheme="minorHAnsi"/>
          <w:lang w:eastAsia="nl-NL"/>
        </w:rPr>
        <w:t>De gemiddelde energiebesparing bij de maatregele</w:t>
      </w:r>
      <w:bookmarkStart w:id="0" w:name="_GoBack"/>
      <w:bookmarkEnd w:id="0"/>
      <w:r w:rsidRPr="00B76ED7">
        <w:rPr>
          <w:rFonts w:cstheme="minorHAnsi"/>
          <w:lang w:eastAsia="nl-NL"/>
        </w:rPr>
        <w:t>n spouwmuurisolatie, vloerisolatie, HR++ glas in leefruimten en slaapkamers is € 1.732,- per jaar of € 144,- per maand. De terugverdientijd op basis van bruto lasten is circa 9 jaar.</w:t>
      </w:r>
    </w:p>
    <w:p w:rsidR="002A09C2" w:rsidRPr="00B76ED7" w:rsidRDefault="002A09C2" w:rsidP="002A09C2">
      <w:pPr>
        <w:spacing w:after="0" w:line="240" w:lineRule="auto"/>
        <w:rPr>
          <w:rFonts w:cstheme="minorHAnsi"/>
          <w:lang w:eastAsia="nl-NL"/>
        </w:rPr>
      </w:pPr>
    </w:p>
    <w:p w:rsidR="002A09C2" w:rsidRDefault="002A09C2" w:rsidP="002A09C2">
      <w:pPr>
        <w:rPr>
          <w:rFonts w:cstheme="minorHAnsi"/>
        </w:rPr>
      </w:pPr>
      <w:r w:rsidRPr="00B76ED7">
        <w:rPr>
          <w:rFonts w:cstheme="minorHAnsi"/>
        </w:rPr>
        <w:t>*Rentepercentage wordt vastgesteld op het moment van aanvragen.</w:t>
      </w:r>
    </w:p>
    <w:p w:rsidR="002A09C2" w:rsidRPr="00B76ED7" w:rsidRDefault="002A09C2" w:rsidP="002A09C2">
      <w:pPr>
        <w:rPr>
          <w:rFonts w:cstheme="minorHAnsi"/>
          <w:lang w:eastAsia="nl-NL"/>
        </w:rPr>
      </w:pPr>
      <w:r w:rsidRPr="00B76ED7">
        <w:rPr>
          <w:rFonts w:cstheme="minorHAnsi"/>
          <w:noProof/>
          <w:lang w:eastAsia="nl-NL"/>
        </w:rPr>
        <w:drawing>
          <wp:inline distT="0" distB="0" distL="0" distR="0">
            <wp:extent cx="5760720" cy="1135392"/>
            <wp:effectExtent l="19050" t="0" r="0" b="0"/>
            <wp:docPr id="7" name="Afbeelding 1" descr="http://www.afm.nl/~/media/Images/wetten-regels/kredietwaarschuwing/balk_afm4-jpg.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fm.nl/~/media/Images/wetten-regels/kredietwaarschuwing/balk_afm4-jpg.ashx"/>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1135392"/>
                    </a:xfrm>
                    <a:prstGeom prst="rect">
                      <a:avLst/>
                    </a:prstGeom>
                    <a:noFill/>
                    <a:ln>
                      <a:noFill/>
                    </a:ln>
                  </pic:spPr>
                </pic:pic>
              </a:graphicData>
            </a:graphic>
          </wp:inline>
        </w:drawing>
      </w:r>
    </w:p>
    <w:p w:rsidR="00A17C6E" w:rsidRPr="00F22CDC" w:rsidRDefault="00A17C6E">
      <w:pPr>
        <w:rPr>
          <w:rFonts w:ascii="Verdana" w:hAnsi="Verdana"/>
          <w:sz w:val="18"/>
          <w:szCs w:val="18"/>
        </w:rPr>
      </w:pPr>
    </w:p>
    <w:sectPr w:rsidR="00A17C6E" w:rsidRPr="00F22CDC" w:rsidSect="00A17C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9C2" w:rsidRDefault="002A09C2" w:rsidP="002A09C2">
      <w:pPr>
        <w:spacing w:after="0" w:line="240" w:lineRule="auto"/>
      </w:pPr>
      <w:r>
        <w:separator/>
      </w:r>
    </w:p>
  </w:endnote>
  <w:endnote w:type="continuationSeparator" w:id="0">
    <w:p w:rsidR="002A09C2" w:rsidRDefault="002A09C2" w:rsidP="002A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9C2" w:rsidRDefault="002A09C2">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9C2" w:rsidRDefault="002A09C2">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9C2" w:rsidRDefault="002A09C2">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9C2" w:rsidRDefault="002A09C2" w:rsidP="002A09C2">
      <w:pPr>
        <w:spacing w:after="0" w:line="240" w:lineRule="auto"/>
      </w:pPr>
      <w:r>
        <w:separator/>
      </w:r>
    </w:p>
  </w:footnote>
  <w:footnote w:type="continuationSeparator" w:id="0">
    <w:p w:rsidR="002A09C2" w:rsidRDefault="002A09C2" w:rsidP="002A09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9C2" w:rsidRDefault="002A09C2">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9C2" w:rsidRDefault="002A09C2">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9C2" w:rsidRDefault="002A09C2">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2A09C2"/>
    <w:rsid w:val="00187D28"/>
    <w:rsid w:val="00210E7C"/>
    <w:rsid w:val="00234772"/>
    <w:rsid w:val="002A09C2"/>
    <w:rsid w:val="003275C0"/>
    <w:rsid w:val="008F34FB"/>
    <w:rsid w:val="00A17C6E"/>
    <w:rsid w:val="00B82334"/>
    <w:rsid w:val="00BD467B"/>
    <w:rsid w:val="00C454D4"/>
    <w:rsid w:val="00CD441F"/>
    <w:rsid w:val="00CD6635"/>
    <w:rsid w:val="00E75652"/>
    <w:rsid w:val="00F22C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09C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D441F"/>
    <w:pPr>
      <w:spacing w:after="0" w:line="240" w:lineRule="auto"/>
    </w:pPr>
  </w:style>
  <w:style w:type="paragraph" w:styleId="Koptekst">
    <w:name w:val="header"/>
    <w:basedOn w:val="Standaard"/>
    <w:link w:val="KoptekstChar"/>
    <w:uiPriority w:val="99"/>
    <w:semiHidden/>
    <w:unhideWhenUsed/>
    <w:rsid w:val="002A09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A09C2"/>
  </w:style>
  <w:style w:type="paragraph" w:styleId="Voettekst">
    <w:name w:val="footer"/>
    <w:basedOn w:val="Standaard"/>
    <w:link w:val="VoettekstChar"/>
    <w:uiPriority w:val="99"/>
    <w:semiHidden/>
    <w:unhideWhenUsed/>
    <w:rsid w:val="002A09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A09C2"/>
  </w:style>
  <w:style w:type="character" w:styleId="Hyperlink">
    <w:name w:val="Hyperlink"/>
    <w:basedOn w:val="Standaardalinea-lettertype"/>
    <w:uiPriority w:val="99"/>
    <w:unhideWhenUsed/>
    <w:rsid w:val="002A09C2"/>
    <w:rPr>
      <w:color w:val="0000FF" w:themeColor="hyperlink"/>
      <w:u w:val="single"/>
    </w:rPr>
  </w:style>
  <w:style w:type="table" w:styleId="Tabelraster">
    <w:name w:val="Table Grid"/>
    <w:basedOn w:val="Standaardtabel"/>
    <w:uiPriority w:val="59"/>
    <w:rsid w:val="002A09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2A09C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A09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rbeteruwhuis.n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732</Words>
  <Characters>4026</Characters>
  <Application>Microsoft Office Word</Application>
  <DocSecurity>0</DocSecurity>
  <Lines>33</Lines>
  <Paragraphs>9</Paragraphs>
  <ScaleCrop>false</ScaleCrop>
  <Company>Rijksoverheid</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Vuuregge</dc:creator>
  <cp:lastModifiedBy>Vuuregge</cp:lastModifiedBy>
  <cp:revision>3</cp:revision>
  <dcterms:created xsi:type="dcterms:W3CDTF">2014-01-20T15:59:00Z</dcterms:created>
  <dcterms:modified xsi:type="dcterms:W3CDTF">2014-01-20T17:51:00Z</dcterms:modified>
</cp:coreProperties>
</file>